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ДОГОВІР ПІДРЯДУ № ______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виконання ремонтно-оздоблювальних робіт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0"/>
        <w:gridCol w:w="4820"/>
      </w:tblGrid>
      <w:tr>
        <w:tc>
          <w:tcPr>
            <w:tcW w:type="dxa" w:w="4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м. _______________</w:t>
            </w:r>
          </w:p>
        </w:tc>
        <w:tc>
          <w:tcPr>
            <w:tcW w:type="dxa" w:w="4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«___» _____________ 20__ р.</w:t>
            </w:r>
          </w:p>
        </w:tc>
      </w:tr>
    </w:tbl>
    <w:p>
      <w:pPr>
        <w:spacing w:after="80" w:before="2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Ми, нижчепідписані: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Замовник: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 (ПІБ / повна назва юридичної особи), (РНОКПП / код ЄДРПОУ ____________), паспорт / витяг з ЄДР: ________________, адреса реєстрації / місцезнаходження: ________________________________, іменований надалі «Замовник», з одного боку,</w:t>
      </w:r>
    </w:p>
    <w:p>
      <w:pPr>
        <w:spacing w:after="8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та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Підрядник: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 (повна назва юридичної особи / ФОП), (код ЄДРПОУ / РНОКПП ____________), в особі ________________________, що діє на підставі ______________, адреса: ________________________________, іменований надалі «Підрядник», з другого боку,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разом іменовані «Сторони», а кожен окремо — «Сторона», уклали цей Договір підряду (далі — Договір) про таке: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ДОГОВОРУ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1.1. Підрядник зобов’язується власними силами та засобами (з залученням субпідрядників лише за письмовою згодою Замовника) виконати ремонтно-оздоблювальні роботи (далі — Роботи) за адресою: ________________________________________________ (далі — Об’єкт), а Замовник зобов’язується прийняти належним чином виконані Роботи та оплатити їх на умовах цього Договору.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1.2. Склад, обсяги, якісні характеристики Робіт, використовувані матеріали, обладнання та технічні рішення визначаються: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1.2.1. цим Договором;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1.2.2. Додатком № 1 — Кошторисом (калькуляцією) вартості Робіт;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1.2.3. Додатком № 2 — Графіком виконання Робіт;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1.2.4. Додатком № 3 — Специфікацією матеріалів та обладнання;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1.2.5. Додатком № 4 — Технічним завданням / дизайн-проектом (за наявності);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1.2.6. іншими додатками та змінами до цього Договору, підписаними Сторонами.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1.3. Підрядник гарантує, що має всі необхідні дозволи, ліцензії, кваліфікацію та ресурси для виконання Робіт. Підрядник несе повну відповідальність за відповідність Робіт вимогам чинного законодавства України, будівельним нормам і правилам (ДБН, ДСТУ), санітарним та протипожежним нормам.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1.4. Роботи виконуються з матеріалів Підрядника, якщо інше прямо не передбачено Додатком № 3. Усі матеріали повинні бути новими, сертифікованими, відповідати Специфікації та погоджені Замовником у письмовій формі до початку використання.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ЦІНА ДОГОВОРУ ТА ПОРЯДОК РОЗРАХУНКІВ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2.1. Загальна вартість Робіт за цим Договором становить _______________ (________________________________) гривень __ копійок, у тому числі ПДВ — _______________ грн (або без ПДВ — якщо Підрядник не є платником ПДВ).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2.2. Ціна є твердою (фіксованою) і може бути змінена лише за письмовою згодою Сторін у разі: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зміни обсягів Робіт з ініціативи Замовника;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виявлення прихованих дефектів конструкцій, які неможливо було передбачити при укладенні Договору;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істотної зміни цін на матеріали (більше ніж на 10 %), підтвердженої документально.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2.3. Порядок оплати: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2.3.1. Аванс у розмірі не більше 30 % від загальної вартості Робіт (_______________ грн) сплачується протягом 3 (трьох) банківських днів з дати підписання цього Договору та надання Підрядником рахунку.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2.3.2. Подальші платежі здійснюються поетапно — після підписання Сторонами Актів виконаних робіт (форми КБ-2в / КБ-3 або еквівалент) за відповідний етап, у розмірі вартості прийнятих Робіт мінус утримане забезпечення (п. 2.4).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2.3.3. Остаточний розрахунок (за вирахуванням забезпечення) здійснюється протягом 5 (п’яти) банківських днів після підписання Сторонами підсумкового Акта здачі-приймання Робіт та усунення всіх виявлених недоліків.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2.4. Замовник має право утримувати 10 % від вартості кожного етапу (забезпечення виконання гарантійних зобов’язань) до закінчення гарантійного строку. Утримана сума підлягає поверненню Підряднику протягом 10 банківських днів після закінчення гарантійного строку за умови відсутності претензій Замовника.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2.5. Оплата здійснюється шляхом безготівкового переказу на рахунок Підрядника. Датою оплати вважається дата списання коштів з рахунку Замовника.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2.6. Підрядник не має права вимагати додаткової оплати за Роботи, не передбачені Договором та додатками, якщо такі Роботи не були письмово погоджені Замовником до їх виконання.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СТРОКИ ВИКОНАННЯ РОБІТ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3.1. Підрядник зобов’язується розпочати виконання Робіт не пізніше «___» _____________ 20__ р. та повністю закінчити їх не пізніше «___» _____________ 20__ р. (далі — Кінцевий строк).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3.2. Проміжні строки виконання етапів Робіт визначаються Графіком виконання Робіт (Додаток № 2), який є невід’ємною частиною цього Договору.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3.3. Підрядник має право на продовження строків лише у випадках: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несвоєчасного надання Замовником доступу до Об’єкта або необхідних документів;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дії обставин непереборної сили (форс-мажор);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письмової згоди Замовника на зміну обсягів Робіт.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У всіх інших випадках прострочення є простроченням Підрядника.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3.4. Підрядник зобов’язаний письмово повідомити Замовника про будь-яку затримку протягом 2 (двох) робочих днів з моменту її виникнення з обґрунтуванням причин та новим прогнозованим строком.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ТА ОБОВ’ЯЗКИ СТОРІН</w:t>
      </w:r>
    </w:p>
    <w:p>
      <w:pPr>
        <w:spacing w:after="100" w:before="16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4.1. Підрядник зобов’язаний: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4.1.1. Виконати Роботи якісно, у повному обсязі, у встановлені строки, відповідно до Договору, додатків, ДБН, ДСТУ та інших обов’язкових норм.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4.1.2. Використовувати лише матеріали та обладнання, погоджені Замовником, з наданням сертифікатів відповідності, паспортів якості та гарантійних талонів.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4.1.3. Забезпечити збереження майна Замовника на Об’єкті, дотримуватися правил пожежної безпеки, охорони праці та санітарних норм.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4.1.4. Не залучати субпідрядників без попередньої письмової згоди Замовника. Підрядник несе повну відповідальність за дії субпідрядників як за свої власні.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4.1.5. Негайно письмово повідомляти Замовника про виявлення прихованих дефектів конструкцій, невідповідність проекту реальним умовам або необхідність додаткових робіт.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4.1.6. Після закінчення Робіт передати Замовнику всю виконавчу документацію, акти на приховані роботи, сертифікати, інструкції з експлуатації.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4.1.7. Усунути всі недоліки, виявлені під час приймання або протягом гарантійного строку, власним коштом і в строки, встановлені Замовником.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4.1.8. Утримувати Об’єкт у чистоті, щоденно прибирати будівельне сміття, вивозити його власним коштом.</w:t>
      </w:r>
    </w:p>
    <w:p>
      <w:pPr>
        <w:spacing w:after="100" w:before="16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4.2. Підрядник має право: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4.2.1. На своєчасну оплату прийнятих Замовником Робіт.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4.2.2. На доступ до Об’єкта в узгоджені години для виконання Робіт.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4.2.3. Призупинити Роботи у разі істотного порушення Замовником своїх зобов’язань (недоступ до Об’єкта понад 5 робочих днів, несплата прийнятих етапів понад 10 банківських днів) з письмовим повідомленням.</w:t>
      </w:r>
    </w:p>
    <w:p>
      <w:pPr>
        <w:spacing w:after="100" w:before="16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4.3. Замовник зобов’язаний: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4.3.1. Надати Підряднику доступ до Об’єкта у строки, необхідні для виконання Робіт.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4.3.2. Своєчасно здійснювати оплату відповідно до умов цього Договору.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4.3.3. Приймати виконані Роботи або письмово повідомляти про зауваження у встановлені строки.</w:t>
      </w:r>
    </w:p>
    <w:p>
      <w:pPr>
        <w:spacing w:after="100" w:before="16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4.4. Замовник має право: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4.4.1. Здійснювати контроль і технічний нагляд за ходом і якістю Робіт у будь-який час без втручання в господарську діяльність Підрядника.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4.4.2. Вимагати усунення недоліків за рахунок Підрядника.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4.4.3. Відмовитися від прийняття Робіт у разі істотних недоліків, що унеможливлюють використання Об’єкта за призначенням.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4.4.4. Залучити третіх осіб для усунення недоліків за рахунок Підрядника, якщо Підрядник не усунув їх у встановлений строк.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4.4.5. Розірвати Договір в односторонньому порядку у випадках, передбачених розділом 9.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4.4.6. Вимагати від Підрядника надання щотижневих (або з іншою періодичністю) письмових звітів про хід виконання Робіт.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ЯКІСТЬ РОБІТ ТА ГАРАНТІЙНІ ЗОБОВ’ЯЗАННЯ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5.1. Якість Робіт повинна відповідати умовам цього Договору, додаткам, вимогам ДБН, ДСТУ, технічній документації та звичайним вимогам до робіт відповідного виду.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5.2. Гарантійний строк на виконані Роботи становить 24 (двадцять чотири) місяці з дати підписання підсумкового Акта здачі-приймання Робіт. На окремі види робіт і матеріали можуть бути встановлені більш тривалі гарантійні строки виробників — у такому разі діє більший строк.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5.3. Протягом гарантійного строку Підрядник зобов’язаний за свій рахунок усунути всі недоліки, що виникли з його вини (включаючи приховані дефекти), протягом строку, встановленого Замовником у претензії (але не більше 15 робочих днів, якщо інший строк не погоджено).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5.4. Якщо Підрядник не усунув недоліки у встановлений строк, Замовник має право: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усунути їх самостійно або із залученням третіх осіб з віднесенням усіх витрат на Підрядника;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вимагати пропорційного зменшення ціни Договору;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розірвати Договір і вимагати відшкодування збитків.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5.5. Гарантія не поширюється на недоліки, що виникли внаслідок неправильної експлуатації Об’єкта Замовником, дій третіх осіб або обставин непереборної сили.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ПОРЯДОК ЗДАЧІ-ПРИЙМАННЯ РОБІТ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6.1. Здача-приймання Робіт здійснюється поетапно та остаточно за Актами виконаних робіт.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6.2. Підрядник повідомляє Замовника про готовність етапу / усіх Робіт письмово (електронною поштою / месенджером з підтвердженням) не менше ніж за 2 робочі дні.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6.3. Замовник протягом 5 (п’яти) робочих днів з дати повідомлення зобов’язаний: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підписати Акт виконаних робіт, або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надати письмову мотивовану відмову з переліком недоліків (Дефектний акт).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6.4. У разі складення Дефектного акта Підрядник зобов’язаний усунути недоліки у строк, зазначений Замовником, після чого процедура приймання повторюється.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6.5. Якщо Замовник не підписав Акт і не надав письмових зауважень протягом 5 робочих днів, Роботи вважаються прийнятими (мовчазна згода), за винятком випадків виявлення прихованих недоліків.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6.6. Підписання Акта не позбавляє Замовника права пред’являти претензії щодо прихованих недоліків протягом гарантійного строку.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6.7. Приймання Робіт може здійснюватися за участю представника технічного нагляду Замовника.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ВІДПОВІДАЛЬНІСТЬ СТОРІН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7.1. За прострочення Кінцевого строку виконання Робіт Підрядник сплачує Замовнику пеню у розмірі 0,5 % від загальної вартості Договору за кожен день прострочення, але не більше 20 % від загальної вартості Договору.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7.2. За прострочення проміжних строків за Графіком Підрядник сплачує пеню у розмірі 0,2 % від вартості відповідного етапу за кожен день прострочення.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7.3. У разі виконання Робіт з істотними недоліками, які унеможливлюють використання Об’єкта за призначенням, Підрядник сплачує штраф у розмірі 10 % від загальної вартості Договору та відшкодовує всі збитки Замовника.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7.4. Підрядник несе повну матеріальну відповідальність за пошкодження або знищення майна Замовника, що сталося з вини Підрядника або його працівників / субпідрядників.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7.5. Сплата пені / штрафу не звільняє Підрядника від виконання зобов’язань за Договором та відшкодування збитків у повному обсязі.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7.6. За прострочення оплати прийнятих Робіт Замовник сплачує Підряднику пеню у розмірі 0,1 % від суми простроченого платежу за кожен день прострочення, але не більше 10 % від суми такого платежу.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7.7. Підрядник зобов’язаний мати діючий договір страхування цивільної відповідальності на період виконання Робіт на суму не менше вартості Договору (або надати інше забезпечення, погоджене Замовником).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ФОРС-МАЖОР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8.1. Сторони звільняються від відповідальності за невиконання або неналежне виконання зобов’язань, якщо воно сталося внаслідок обставин непереборної сили (форс-мажор): стихійні лиха, військові дії, блокування транспортних шляхів, рішення органів влади, епідемії тощо, які безпосередньо вплинули на виконання Договору.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8.2. Сторона, яка не може виконати зобов’язання через форс-мажор, зобов’язана письмово повідомити іншу Сторону протягом 5 (п’яти) календарних днів з наданням підтверджуючих документів (Сертифікат ТПП України або інший належний документ).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8.3. Якщо форс-мажор триває понад 60 (шістдесят) календарних днів, будь-яка Сторона має право розірвати Договір, письмово повідомивши іншу Сторону. У такому разі Сторони проводять взаєморозрахунки за фактично виконані та прийняті Роботи.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РОЗІРВАННЯ ДОГОВОРУ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9.1. Замовник має право в односторонньому порядку розірвати цей Договір, письмово повідомивши Підрядника, у випадках: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9.1.1. Прострочення початку Робіт більше ніж на 10 календарних днів;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9.1.2. Прострочення Кінцевого строку більше ніж на 15 календарних днів;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9.1.3. Виконання Робіт з істотними недоліками, які Підрядник не усунув у встановлений строк;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9.1.4. Порушення Підрядником вимог щодо якості матеріалів, техніки безпеки, залучення не погоджених субпідрядників;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9.1.5. Втрати Підрядником правоздатності, відкриття процедури банкрутства, арешту рахунків;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9.1.6. В інших випадках, передбачених законодавством України.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9.2. У разі розірвання Договору з ініціативи Замовника з вини Підрядника: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Підрядник повертає Замовнику невідпрацьований аванс протягом 5 банківських днів;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Підрядник відшкодовує Замовнику всі збитки, включаючи витрати на залучення іншого підрядника;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Замовник має право утримати забезпечення та нараховані штрафні санкції.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9.3. Підрядник має право розірвати Договір у разі істотного порушення Замовником зобов’язань з оплати (прострочення понад 20 банківських днів після прийняття етапу) або систематичного недопуску на Об’єкт.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9.4. Розірвання Договору не звільняє Сторони від відповідальності за порушення, що мали місце до дати розірвання.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ВИРІШЕННЯ СПОРІВ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10.1. Усі спори і розбіжності, що виникають з цього Договору або у зв’язку з ним, Сторони намагатимуться вирішити шляхом переговорів.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10.2. У разі неможливості досягнення згоди спір підлягає розгляду в суді відповідно до чинного законодавства України за місцезнаходженням Об’єкта / Замовника (на вибір Замовника).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10.3. Досудовий претензійний порядок є обов’язковим. Строк розгляду претензії — 10 (десять) робочих днів з дати її отримання.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ІНШІ УМОВИ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11.1. Цей Договір набирає чинності з дати його підписання Сторонами і діє до повного виконання Сторонами своїх зобов’язань, а щодо гарантійних зобов’язань — до закінчення гарантійного строку.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11.2. Усі зміни та доповнення до цього Договору дійсні лише у письмовій формі та за умови підписання обома Сторонами.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11.3. Невід’ємними частинами цього Договору є: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Додаток № 1 — Кошторис (калькуляція) вартості Робіт;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Додаток № 2 — Графік виконання Робіт;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Додаток № 3 — Специфікація матеріалів та обладнання;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Додаток № 4 — Технічне завдання / Дизайн-проект (за наявності);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Додаток № 5 — Акт приймання-передачі Об’єкта в роботу;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Додаток № 6 — Форма Акта виконаних робіт;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— Додаток № 7 — Форма Дефектного акта.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11.4. Підрядник не має права передавати свої права та обов’язки за цим Договором третім особам без попередньої письмової згоди Замовника.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11.5. Усі повідомлення за цим Договором надсилаються рекомендованим листом, кур’єром або електронною поштою з підтвердженням отримання на адреси, зазначені в реквізитах. Повідомлення вважається отриманим у день фактичного вручення або на 3-й день після відправлення рекомендованим листом.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11.6. Цей Договір складено українською мовою у двох примірниках, що мають однакову юридичну силу, по одному для кожної Сторони.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11.7. У випадках, не врегульованих цим Договором, Сторони керуються Цивільним кодексом України та іншим чинним законодавством України.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11.8. Якщо будь-яке положення цього Договору буде визнано недійсним, це не впливає на дійсність інших положень.</w:t>
      </w:r>
    </w:p>
    <w:p>
      <w:pPr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12. РЕКВІЗИТИ ТА ПІДПИСИ СТОРІН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0"/>
        <w:gridCol w:w="4820"/>
      </w:tblGrid>
      <w:tr>
        <w:tc>
          <w:tcPr>
            <w:tcW w:type="dxa" w:w="482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ЗАМОВНИК: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________________________________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РНОКПП / ЄДРПОУ: 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Адреса: 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Паспорт / витяг: 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Тел.: 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E-mail: 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р/р _____________________________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Банк: 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________________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(підпис)          (ПІБ)</w:t>
            </w:r>
          </w:p>
        </w:tc>
        <w:tc>
          <w:tcPr>
            <w:tcW w:type="dxa" w:w="482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ПІДРЯДНИК: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________________________________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ЄДРПОУ / РНОКПП: 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Адреса: 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 особі: 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Тел.: 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E-mail: 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р/р _____________________________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Банк / МФО: 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________________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(підпис)          (ПІБ)     М.П.</w:t>
            </w:r>
          </w:p>
        </w:tc>
      </w:tr>
    </w:tbl>
    <w:p>
      <w:r>
        <w:br w:type="page"/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ПЕРЕЛІК ДОДАТКІВ ДО ДОГОВОРУ</w:t>
      </w:r>
    </w:p>
    <w:p>
      <w:pPr>
        <w:spacing w:after="1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До цього Договору додаються такі додатки (форми яких Сторони можуть використовувати або адаптувати):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Додаток № 1 — Кошторис (калькуляція) вартості ремонтно-оздоблювальних робіт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Додаток № 2 — Графік виконання робіт (календарний план)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Додаток № 3 — Специфікація матеріалів, обладнання та виробів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Додаток № 4 — Технічне завдання / Дизайн-проект (за наявності)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Додаток № 5 — Акт приймання-передачі Об’єкта Підряднику для виконання робіт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Додаток № 6 — Форма Акта виконаних робіт (проміжного / підсумкового)</w:t>
      </w:r>
    </w:p>
    <w:p>
      <w:pPr>
        <w:spacing w:after="2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Додаток № 7 — Форма Дефектного акта (акта про виявлені недоліки)</w:t>
      </w:r>
    </w:p>
    <w:p>
      <w:pPr>
        <w:spacing w:after="80" w:before="1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Рекомендація для Замовника: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перед підписанням Договору обов’язково перевірте наявність у Підрядника діючих дозвільних документів, досвіду виконання аналогічних робіт, відгуків, а також наявність страхування відповідальності. Не підписуйте Договір без повного комплекту додатків (особливо Кошторису та Графіка).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Увага: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цей документ є шаблоном. Перед використанням рекомендується адаптувати його під конкретну ситуацію та, за можливості, проконсультуватися з юристом. Шаблон складено з пріоритетним захистом інтересів Замовника.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Сторінка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6"/>
        <w:szCs w:val="16"/>
      </w:rPr>
      <w:t xml:space="preserve"> з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Times New Roman" w:cs="Times New Roman" w:eastAsia="Times New Roman" w:hAnsi="Times New Roman"/>
        <w:i/>
        <w:iCs/>
        <w:color w:val="666666"/>
        <w:sz w:val="16"/>
        <w:szCs w:val="16"/>
      </w:rPr>
      <w:t xml:space="preserve">ДОГОВІР ПІДРЯДУ (шаблон для Замовника) — ремонтно-оздоблювальні роботи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2026-09-19T10:45:37.894Z</dcterms:created>
  <dcterms:modified xsi:type="dcterms:W3CDTF">2026-09-19T10:45:37.894Z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